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6F38" w14:textId="77777777" w:rsidR="00174626" w:rsidRPr="003C7A10" w:rsidRDefault="00174626" w:rsidP="008B7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A10">
        <w:rPr>
          <w:rFonts w:ascii="Times New Roman" w:hAnsi="Times New Roman" w:cs="Times New Roman"/>
          <w:b/>
          <w:sz w:val="28"/>
          <w:szCs w:val="28"/>
          <w:lang w:val="kk-KZ"/>
        </w:rPr>
        <w:t>«Сыни ойлау» пәні бойынша</w:t>
      </w:r>
    </w:p>
    <w:p w14:paraId="031D8B44" w14:textId="77777777" w:rsidR="00174626" w:rsidRPr="003C7A10" w:rsidRDefault="00174626" w:rsidP="008B7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7473F7" w14:textId="77777777" w:rsidR="00174626" w:rsidRPr="003C7A10" w:rsidRDefault="00174626" w:rsidP="008B7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A10">
        <w:rPr>
          <w:rFonts w:ascii="Times New Roman" w:hAnsi="Times New Roman" w:cs="Times New Roman"/>
          <w:b/>
          <w:sz w:val="28"/>
          <w:szCs w:val="28"/>
          <w:lang w:val="kk-KZ"/>
        </w:rPr>
        <w:t>БӨЖ тапсырмасына әдістемелік нұсқау</w:t>
      </w:r>
    </w:p>
    <w:p w14:paraId="5191906A" w14:textId="77777777" w:rsidR="00174626" w:rsidRPr="003C7A10" w:rsidRDefault="00174626" w:rsidP="008B7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5E2080" w14:textId="77777777" w:rsidR="00174626" w:rsidRPr="003C7A10" w:rsidRDefault="001C23C6" w:rsidP="008B7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A1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174626" w:rsidRPr="003C7A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БӨЖ</w:t>
      </w:r>
    </w:p>
    <w:p w14:paraId="2E11C137" w14:textId="77777777" w:rsidR="00174626" w:rsidRPr="005C13B7" w:rsidRDefault="00174626" w:rsidP="005C1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850"/>
        <w:gridCol w:w="3212"/>
        <w:gridCol w:w="2586"/>
        <w:gridCol w:w="730"/>
        <w:gridCol w:w="1735"/>
        <w:gridCol w:w="1519"/>
      </w:tblGrid>
      <w:tr w:rsidR="005C13B7" w:rsidRPr="005C13B7" w14:paraId="0DCAEF63" w14:textId="77777777" w:rsidTr="00DC5B25">
        <w:tc>
          <w:tcPr>
            <w:tcW w:w="851" w:type="dxa"/>
          </w:tcPr>
          <w:p w14:paraId="7A2E3857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0" w:type="dxa"/>
          </w:tcPr>
          <w:p w14:paraId="5A3447E2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592" w:type="dxa"/>
          </w:tcPr>
          <w:p w14:paraId="22B680B2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09" w:type="dxa"/>
          </w:tcPr>
          <w:p w14:paraId="4E73ED1A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737" w:type="dxa"/>
          </w:tcPr>
          <w:p w14:paraId="505BE060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формасы</w:t>
            </w:r>
          </w:p>
        </w:tc>
        <w:tc>
          <w:tcPr>
            <w:tcW w:w="1523" w:type="dxa"/>
          </w:tcPr>
          <w:p w14:paraId="6FBBAC39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</w:tr>
      <w:tr w:rsidR="005C13B7" w:rsidRPr="005C13B7" w14:paraId="6502DC6B" w14:textId="77777777" w:rsidTr="00DC5B25">
        <w:tc>
          <w:tcPr>
            <w:tcW w:w="851" w:type="dxa"/>
          </w:tcPr>
          <w:p w14:paraId="3D4E5300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20" w:type="dxa"/>
          </w:tcPr>
          <w:p w14:paraId="00D2FD06" w14:textId="77777777" w:rsidR="00174626" w:rsidRPr="005C13B7" w:rsidRDefault="001C23C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 дайындау.</w:t>
            </w:r>
          </w:p>
          <w:p w14:paraId="39417060" w14:textId="77777777" w:rsidR="001C23C6" w:rsidRPr="005C13B7" w:rsidRDefault="001C23C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тақырыптары білім алушылардың өз таңдауы бойынша алынады немесе қоғамдағы өзекті мәсел</w:t>
            </w:r>
            <w:r w:rsidR="003C7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елерді талдау, сынау және</w:t>
            </w: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оның шешілу жолдарын көрсетуге арналуы тиіс. </w:t>
            </w:r>
          </w:p>
          <w:p w14:paraId="1E80D843" w14:textId="77777777" w:rsidR="00174626" w:rsidRPr="005C13B7" w:rsidRDefault="0017462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14:paraId="4FF548EC" w14:textId="77777777" w:rsidR="00174626" w:rsidRPr="005C13B7" w:rsidRDefault="001C23C6" w:rsidP="005C13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Болашақта қоғамдағы өзекті мәселелерді көре білу және оның шешудің жолдарын теориялық түрде ұсынуға үйрету</w:t>
            </w:r>
            <w:r w:rsidR="00174626" w:rsidRPr="005C13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9" w:type="dxa"/>
          </w:tcPr>
          <w:p w14:paraId="0FFB639F" w14:textId="77777777" w:rsidR="00174626" w:rsidRPr="005C13B7" w:rsidRDefault="008206C6" w:rsidP="005C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37" w:type="dxa"/>
          </w:tcPr>
          <w:p w14:paraId="3A299517" w14:textId="77777777" w:rsidR="00174626" w:rsidRPr="005C13B7" w:rsidRDefault="001C23C6" w:rsidP="005C13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өзекті бір тақырыпты таңдап алып, оған сай ғылыми жоба дайындап, оны қорғау</w:t>
            </w:r>
          </w:p>
        </w:tc>
        <w:tc>
          <w:tcPr>
            <w:tcW w:w="1523" w:type="dxa"/>
          </w:tcPr>
          <w:p w14:paraId="68497463" w14:textId="77777777" w:rsidR="00174626" w:rsidRPr="005C13B7" w:rsidRDefault="00174626" w:rsidP="005C13B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39CEE8A3" w14:textId="77777777" w:rsidR="00174626" w:rsidRPr="005C13B7" w:rsidRDefault="00174626" w:rsidP="005C13B7">
      <w:pPr>
        <w:pStyle w:val="a5"/>
        <w:tabs>
          <w:tab w:val="left" w:pos="1241"/>
        </w:tabs>
        <w:kinsoku w:val="0"/>
        <w:overflowPunct w:val="0"/>
        <w:spacing w:after="0" w:line="240" w:lineRule="auto"/>
        <w:ind w:right="10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kk-KZ"/>
        </w:rPr>
      </w:pPr>
    </w:p>
    <w:p w14:paraId="51BF810B" w14:textId="77777777" w:rsidR="00BF1D9E" w:rsidRPr="005C13B7" w:rsidRDefault="003C7A10" w:rsidP="005C13B7">
      <w:pPr>
        <w:pStyle w:val="2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Ғылыми жоба жазу, қорғау талаптары:</w:t>
      </w:r>
    </w:p>
    <w:p w14:paraId="3AC655F1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DBDB4F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Студенттер семестр соңында Ғылыми жоба қорғайды. Ғылыми жоба тақырыптар</w:t>
      </w:r>
      <w:r w:rsidR="003C7A10">
        <w:rPr>
          <w:rFonts w:ascii="Times New Roman" w:hAnsi="Times New Roman" w:cs="Times New Roman"/>
          <w:sz w:val="24"/>
          <w:szCs w:val="24"/>
          <w:lang w:val="kk-KZ"/>
        </w:rPr>
        <w:t>ын студенттің өзі таңдауы қажет</w:t>
      </w: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 (2</w:t>
      </w:r>
      <w:r w:rsidR="003C7A10">
        <w:rPr>
          <w:rFonts w:ascii="Times New Roman" w:hAnsi="Times New Roman" w:cs="Times New Roman"/>
          <w:sz w:val="24"/>
          <w:szCs w:val="24"/>
          <w:lang w:val="kk-KZ"/>
        </w:rPr>
        <w:t>-3</w:t>
      </w: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 беттей). Тақырып бұрын-соңды зерттелмеген тың және өзекті болуы тиіс. </w:t>
      </w:r>
    </w:p>
    <w:p w14:paraId="3E7960F5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896920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        Жобаның құрылымының рәсімделуі: Жоба тақырыбы, өзектілігі (100-150 сөз), мақсаты мен міндеттері (50-100 сөз); Қозғалатын мәселелер (150-200 сөз) Күтілетін нәтижелер: теориялық және практикалық (50-100); қортынды (50 сөзге дейін). </w:t>
      </w:r>
    </w:p>
    <w:p w14:paraId="1F92CD77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E103BA" w14:textId="77777777" w:rsidR="00BF1D9E" w:rsidRPr="005C13B7" w:rsidRDefault="00BF1D9E" w:rsidP="005C13B7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58EAF0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Үлгі: Жоба тақырыбы: Қазақстандағы жұмыссыздықты жою және оның тетіктері</w:t>
      </w:r>
    </w:p>
    <w:p w14:paraId="1A39B00A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Орындаған: </w:t>
      </w:r>
    </w:p>
    <w:p w14:paraId="3223219C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Тексерген:</w:t>
      </w:r>
    </w:p>
    <w:p w14:paraId="08CD3D6F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Қорғау күні:</w:t>
      </w:r>
    </w:p>
    <w:p w14:paraId="44BA840C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Қорғалды:</w:t>
      </w:r>
    </w:p>
    <w:p w14:paraId="42688718" w14:textId="77777777" w:rsidR="00BF1D9E" w:rsidRPr="005C13B7" w:rsidRDefault="00BF1D9E" w:rsidP="005C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13692D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Жобаның өзектілігі. Еліміздегі жұмыссыздар санының көбеюі мен халықтың әл ауқатының нашарлай түсуі, жұмыссыздықтың жағымсыз салдарының болуы т.б. қазіргі заманда шешімін табуы тиіс мәселелердің бірі болып отыр. Жұмыссыздық азайса, халықтың әл-ауқаты арта түседі, әлемдік деңгейдегі Қазақстанның жұмыспен қамту саясатының өз нәтижесін көрсететін мезгілі келді. Ол үшін атқарылуы тиіс шаралар тізбегін ұсыну керек. </w:t>
      </w:r>
    </w:p>
    <w:p w14:paraId="66B6CBCC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Қолданылатын әдістер.</w:t>
      </w:r>
    </w:p>
    <w:p w14:paraId="0DB532E5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Жобаның мақсаты. Еліміздегі жұмыссыздар санын азайту үшін жұмыспен қамтамасыз етуді жақсарта түсетін бағдарламалар мен ұсыныстар беру және оның тәжірибелік қырларын ашып беру.  </w:t>
      </w:r>
    </w:p>
    <w:p w14:paraId="7B6E303D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Жобаның жаңалығы. Қазіргі ақпараттық және цифрлы қоғам жағдайына бейімделген тұлға қалыптастыру мен жұмыссыздықты жоюдың өзіндік тиімді үнемді тетіктерін қарастыру.</w:t>
      </w:r>
    </w:p>
    <w:p w14:paraId="4D3D8514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Іске асыру жолдары.</w:t>
      </w:r>
    </w:p>
    <w:p w14:paraId="4C271FEA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lastRenderedPageBreak/>
        <w:t>1. Цифрлы Қазақстан жағдайына орай жұмыс жасаудың жаңа құрылымдарын ашу және соған сай жаңа курстар ұйымдастыру. Электронды түрдегі, он-лайн форматтағы бизнес түрлеріне халықты, қоғамдық сананы бейімдеу.</w:t>
      </w:r>
    </w:p>
    <w:p w14:paraId="14003112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2. Мөлшері аз жалақымен қамтылған жұмыс орындарында жалақына кезең-кезеңмен арттырудың бағдарламасын жасау және оны іске асыру.</w:t>
      </w:r>
    </w:p>
    <w:p w14:paraId="666749F1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3. Ұсыныс пен сұранысты зерттеп, оқу орындарында қажетті мамандар даярлауға деген бетбұрыс жасап, мониторингттер арқылы болашақтағы жетіспеуі ытимал мамандықтар ашу және оның халыққа мөлдір болуы. </w:t>
      </w:r>
    </w:p>
    <w:p w14:paraId="238C8A8E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4. Шет елдік жұмысшылар үшін Қазақстанда қызмет еткендерге мемлекеттік салықты күшейту.</w:t>
      </w:r>
    </w:p>
    <w:p w14:paraId="61AC218E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5. Шағын кәсіпкерлікті қолдау мақсатында бастапқы 2 жыл ішінде пайызсыз несие беріп, бизнесі өркендеп келе жатқан жағдайда оның пайыздық мөлшерлемесін бірте-бірте көбейту т.б. </w:t>
      </w:r>
    </w:p>
    <w:p w14:paraId="239038BA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 xml:space="preserve">Алынатын нәтижелер. Халықтың көп бөлігі саяси сауаттанып, АИТИ технологияны меңгеру арқылы жұмыспен қамтамасыз етіледі. Шағын кәсіпкерлікті өркендетуге мол мүмкіндіктер ашылады. Мемлекеттен жәрдем күту инфантилизмі жойылады. </w:t>
      </w:r>
    </w:p>
    <w:p w14:paraId="6EDCFFE0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511914" w14:textId="77777777" w:rsidR="00BF1D9E" w:rsidRPr="005C13B7" w:rsidRDefault="00BF1D9E" w:rsidP="005C1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3B7">
        <w:rPr>
          <w:rFonts w:ascii="Times New Roman" w:hAnsi="Times New Roman" w:cs="Times New Roman"/>
          <w:sz w:val="24"/>
          <w:szCs w:val="24"/>
          <w:lang w:val="kk-KZ"/>
        </w:rPr>
        <w:t>Ескертпе: Жобадағы ұсыныстар тың және қолжетімді, аз қаражатты ғана керек ететін, әрі мемлекет бюджетін толықтыратындай болуы тиіс. Жобадағы әрбір пункт нақты, өмір тәжірибесімен тығыз байланысқан болуы тиіс.</w:t>
      </w:r>
    </w:p>
    <w:p w14:paraId="553BF2E6" w14:textId="77777777" w:rsidR="00BF1D9E" w:rsidRPr="005C13B7" w:rsidRDefault="00BF1D9E" w:rsidP="005C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E24B33" w14:textId="77777777" w:rsidR="00174626" w:rsidRPr="005C13B7" w:rsidRDefault="00174626" w:rsidP="005C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6BE813" w14:textId="77777777" w:rsidR="00174626" w:rsidRDefault="00174626" w:rsidP="005C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28E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9B3072E" w14:textId="77777777" w:rsidR="00174626" w:rsidRPr="00315737" w:rsidRDefault="00174626" w:rsidP="00315737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7473A" w14:textId="77777777" w:rsidR="006B3414" w:rsidRPr="006B3414" w:rsidRDefault="00174626" w:rsidP="006B341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3B7">
        <w:rPr>
          <w:rFonts w:ascii="Times New Roman" w:hAnsi="Times New Roman" w:cs="Times New Roman"/>
          <w:sz w:val="24"/>
          <w:szCs w:val="24"/>
        </w:rPr>
        <w:t xml:space="preserve">Бутенко А.В., Ходос Е.А. Критическое мышление: метод, теория, практика. Учеб.-метод. Пособие. М.: </w:t>
      </w:r>
      <w:proofErr w:type="spellStart"/>
      <w:r w:rsidRPr="005C13B7">
        <w:rPr>
          <w:rFonts w:ascii="Times New Roman" w:hAnsi="Times New Roman" w:cs="Times New Roman"/>
          <w:sz w:val="24"/>
          <w:szCs w:val="24"/>
        </w:rPr>
        <w:t>Мирос</w:t>
      </w:r>
      <w:proofErr w:type="spellEnd"/>
      <w:r w:rsidRPr="005C13B7">
        <w:rPr>
          <w:rFonts w:ascii="Times New Roman" w:hAnsi="Times New Roman" w:cs="Times New Roman"/>
          <w:sz w:val="24"/>
          <w:szCs w:val="24"/>
        </w:rPr>
        <w:t xml:space="preserve">, 2002. </w:t>
      </w:r>
      <w:r w:rsidRPr="00315737">
        <w:rPr>
          <w:rFonts w:ascii="Times New Roman" w:hAnsi="Times New Roman" w:cs="Times New Roman"/>
          <w:sz w:val="24"/>
          <w:szCs w:val="24"/>
        </w:rPr>
        <w:t xml:space="preserve">– 348 </w:t>
      </w:r>
      <w:r w:rsidRPr="005C13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5737">
        <w:rPr>
          <w:rFonts w:ascii="Times New Roman" w:hAnsi="Times New Roman" w:cs="Times New Roman"/>
          <w:sz w:val="24"/>
          <w:szCs w:val="24"/>
        </w:rPr>
        <w:t>.</w:t>
      </w:r>
    </w:p>
    <w:p w14:paraId="01E45BE8" w14:textId="77777777" w:rsidR="006B3414" w:rsidRPr="006B3414" w:rsidRDefault="006B3414" w:rsidP="006B341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sz w:val="24"/>
          <w:szCs w:val="24"/>
          <w:lang w:val="kk-KZ"/>
        </w:rPr>
        <w:t>Коржумбаева А., Бекахметов Г. Критикалық ойлау негіздері.-Астана.- 208б.</w:t>
      </w:r>
    </w:p>
    <w:p w14:paraId="30A692F9" w14:textId="77777777" w:rsidR="006B3414" w:rsidRPr="006B3414" w:rsidRDefault="006B3414" w:rsidP="006B341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414">
        <w:rPr>
          <w:rFonts w:ascii="Times New Roman" w:hAnsi="Times New Roman" w:cs="Times New Roman"/>
          <w:sz w:val="24"/>
          <w:szCs w:val="24"/>
          <w:lang w:val="kk-KZ"/>
        </w:rPr>
        <w:t xml:space="preserve">Халперн Д. Психология критического мышления.- Серия: Мастера психологии, Питер, 2000.-213с. </w:t>
      </w:r>
    </w:p>
    <w:p w14:paraId="01611D13" w14:textId="77777777" w:rsidR="006B3414" w:rsidRPr="006B3414" w:rsidRDefault="006B3414" w:rsidP="006B341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3414">
        <w:rPr>
          <w:rFonts w:ascii="Times New Roman" w:hAnsi="Times New Roman" w:cs="Times New Roman"/>
          <w:sz w:val="24"/>
          <w:szCs w:val="24"/>
        </w:rPr>
        <w:t>Брюшинкин</w:t>
      </w:r>
      <w:proofErr w:type="spellEnd"/>
      <w:r w:rsidRPr="006B3414">
        <w:rPr>
          <w:rFonts w:ascii="Times New Roman" w:hAnsi="Times New Roman" w:cs="Times New Roman"/>
          <w:sz w:val="24"/>
          <w:szCs w:val="24"/>
        </w:rPr>
        <w:t xml:space="preserve"> В.Н. Системная модель аргументации//Трансцендентальная антропология и логика: Труды международного семинара «Антропология с современной точки зрения» и VIII Кантовских чтений / </w:t>
      </w:r>
      <w:proofErr w:type="spellStart"/>
      <w:r w:rsidRPr="006B3414">
        <w:rPr>
          <w:rFonts w:ascii="Times New Roman" w:hAnsi="Times New Roman" w:cs="Times New Roman"/>
          <w:sz w:val="24"/>
          <w:szCs w:val="24"/>
        </w:rPr>
        <w:t>Калинингр</w:t>
      </w:r>
      <w:proofErr w:type="spellEnd"/>
      <w:r w:rsidRPr="006B3414">
        <w:rPr>
          <w:rFonts w:ascii="Times New Roman" w:hAnsi="Times New Roman" w:cs="Times New Roman"/>
          <w:sz w:val="24"/>
          <w:szCs w:val="24"/>
        </w:rPr>
        <w:t>. Ун-т. Калининград, 20007-352</w:t>
      </w:r>
      <w:r w:rsidRPr="006B341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B341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A51861" w14:textId="77777777" w:rsidR="00174626" w:rsidRPr="005C13B7" w:rsidRDefault="00174626" w:rsidP="005C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4F6BD" w14:textId="77777777" w:rsidR="00CA6988" w:rsidRPr="005C13B7" w:rsidRDefault="00CA6988" w:rsidP="005C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988" w:rsidRPr="005C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E32A5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3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BF"/>
    <w:rsid w:val="00174626"/>
    <w:rsid w:val="001C23C6"/>
    <w:rsid w:val="002D2BBF"/>
    <w:rsid w:val="0030028E"/>
    <w:rsid w:val="00315737"/>
    <w:rsid w:val="003C7A10"/>
    <w:rsid w:val="00457769"/>
    <w:rsid w:val="005C13B7"/>
    <w:rsid w:val="006B3414"/>
    <w:rsid w:val="008206C6"/>
    <w:rsid w:val="008B7AD0"/>
    <w:rsid w:val="00A90F5B"/>
    <w:rsid w:val="00BF1D9E"/>
    <w:rsid w:val="00CA6988"/>
    <w:rsid w:val="00E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FE3C"/>
  <w15:chartTrackingRefBased/>
  <w15:docId w15:val="{AC6903F1-1F26-41AE-9034-86B431A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26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1D9E"/>
    <w:pPr>
      <w:keepNext/>
      <w:autoSpaceDN w:val="0"/>
      <w:spacing w:after="0" w:line="240" w:lineRule="auto"/>
      <w:ind w:left="180" w:right="174" w:firstLine="54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46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746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74626"/>
  </w:style>
  <w:style w:type="table" w:styleId="a7">
    <w:name w:val="Table Grid"/>
    <w:basedOn w:val="a1"/>
    <w:uiPriority w:val="59"/>
    <w:rsid w:val="0017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1746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17462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F1D9E"/>
    <w:rPr>
      <w:rFonts w:ascii="Times New Roman" w:eastAsia="Times New Roman" w:hAnsi="Times New Roman" w:cs="Times New Roman"/>
      <w:b/>
      <w:bCs/>
      <w:i/>
      <w:iCs/>
      <w:sz w:val="20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2</cp:revision>
  <dcterms:created xsi:type="dcterms:W3CDTF">2024-10-30T01:09:00Z</dcterms:created>
  <dcterms:modified xsi:type="dcterms:W3CDTF">2024-10-30T01:09:00Z</dcterms:modified>
</cp:coreProperties>
</file>